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D6CCA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center"/>
        <w:rPr>
          <w:rFonts w:ascii="PT Serif" w:hAnsi="PT Serif" w:cs="Times New Roman"/>
          <w:color w:val="22272F"/>
          <w:sz w:val="32"/>
          <w:szCs w:val="32"/>
          <w:lang w:eastAsia="ru-RU"/>
        </w:rPr>
      </w:pPr>
      <w:r w:rsidRPr="00627761">
        <w:rPr>
          <w:rFonts w:ascii="PT Serif" w:hAnsi="PT Serif" w:cs="Times New Roman"/>
          <w:color w:val="22272F"/>
          <w:sz w:val="32"/>
          <w:szCs w:val="32"/>
          <w:lang w:eastAsia="ru-RU"/>
        </w:rPr>
        <w:t>Закон РФ от 14 января 1993 г. N 4292-1</w:t>
      </w:r>
      <w:r w:rsidRPr="00627761">
        <w:rPr>
          <w:rFonts w:ascii="PT Serif" w:hAnsi="PT Serif" w:cs="Times New Roman"/>
          <w:color w:val="22272F"/>
          <w:sz w:val="32"/>
          <w:szCs w:val="32"/>
          <w:lang w:eastAsia="ru-RU"/>
        </w:rPr>
        <w:br/>
      </w:r>
      <w:bookmarkStart w:id="0" w:name="_GoBack"/>
      <w:r w:rsidRPr="00627761">
        <w:rPr>
          <w:rFonts w:ascii="PT Serif" w:hAnsi="PT Serif" w:cs="Times New Roman"/>
          <w:color w:val="22272F"/>
          <w:sz w:val="32"/>
          <w:szCs w:val="32"/>
          <w:lang w:eastAsia="ru-RU"/>
        </w:rPr>
        <w:t>"Об увековечении памяти погибших при защите Отечества"</w:t>
      </w:r>
      <w:bookmarkEnd w:id="0"/>
    </w:p>
    <w:p w14:paraId="4C83560D" w14:textId="77777777" w:rsidR="00627761" w:rsidRPr="00627761" w:rsidRDefault="00627761" w:rsidP="00627761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/>
        <w:jc w:val="both"/>
        <w:outlineLvl w:val="3"/>
        <w:rPr>
          <w:rFonts w:ascii="PT Serif" w:eastAsia="Times New Roman" w:hAnsi="PT Serif" w:cs="Times New Roman"/>
          <w:b/>
          <w:bCs/>
          <w:color w:val="3272C0"/>
          <w:lang w:eastAsia="ru-RU"/>
        </w:rPr>
      </w:pPr>
      <w:r w:rsidRPr="00627761">
        <w:rPr>
          <w:rFonts w:ascii="PT Serif" w:eastAsia="Times New Roman" w:hAnsi="PT Serif" w:cs="Times New Roman"/>
          <w:b/>
          <w:bCs/>
          <w:color w:val="3272C0"/>
          <w:lang w:eastAsia="ru-RU"/>
        </w:rPr>
        <w:t>С изменениями и дополнениями от:</w:t>
      </w:r>
    </w:p>
    <w:p w14:paraId="6589144D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Уважительное отношение к памяти погибших при защите Отечества или его интересов является священным долгом всех граждан.</w:t>
      </w:r>
    </w:p>
    <w:p w14:paraId="56DCB72C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center"/>
        <w:rPr>
          <w:rFonts w:ascii="PT Serif" w:hAnsi="PT Serif" w:cs="Times New Roman"/>
          <w:color w:val="22272F"/>
          <w:sz w:val="32"/>
          <w:szCs w:val="32"/>
          <w:lang w:eastAsia="ru-RU"/>
        </w:rPr>
      </w:pPr>
      <w:r w:rsidRPr="00627761">
        <w:rPr>
          <w:rFonts w:ascii="PT Serif" w:hAnsi="PT Serif" w:cs="Times New Roman"/>
          <w:color w:val="22272F"/>
          <w:sz w:val="32"/>
          <w:szCs w:val="32"/>
          <w:lang w:eastAsia="ru-RU"/>
        </w:rPr>
        <w:t>Раздел I. Общие положения</w:t>
      </w:r>
    </w:p>
    <w:p w14:paraId="6C6BEDB8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  <w:t>Статья 1. Увековечение памяти погибших при защите Отечества</w:t>
      </w:r>
    </w:p>
    <w:p w14:paraId="038BAAC7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Увековечению подлежит память:</w:t>
      </w:r>
    </w:p>
    <w:p w14:paraId="20233C62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14:paraId="02D035E6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погибших при выполнении воинского долга на территориях других государств;</w:t>
      </w:r>
    </w:p>
    <w:p w14:paraId="08B0782C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</w:p>
    <w:p w14:paraId="74FEEBA0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погибших, умерших в плену, в котором оказались в силу сложившейся боевой обстановки, но не утративших своей чести и достоинства, не изменивших Родине.</w:t>
      </w:r>
    </w:p>
    <w:p w14:paraId="72A2606F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Дань памяти воздается и иностранным гражданам, погибшим при защите России.</w:t>
      </w:r>
    </w:p>
    <w:p w14:paraId="5A5A750A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Кроме того, увековечивается память объединений, соединений и учреждений, отличившихся при защите Отечества, а также увековечиваются места боевых действий, вошедшие в историю как символы героизма, мужества и стойкости народов нашего Отечества.</w:t>
      </w:r>
    </w:p>
    <w:p w14:paraId="5B48DE11" w14:textId="77777777" w:rsidR="00627761" w:rsidRPr="00627761" w:rsidRDefault="00627761" w:rsidP="00627761">
      <w:pPr>
        <w:shd w:val="clear" w:color="auto" w:fill="F0E9D3"/>
        <w:jc w:val="both"/>
        <w:rPr>
          <w:rFonts w:ascii="PT Serif" w:hAnsi="PT Serif" w:cs="Times New Roman"/>
          <w:color w:val="464C55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464C55"/>
          <w:sz w:val="23"/>
          <w:szCs w:val="23"/>
          <w:lang w:eastAsia="ru-RU"/>
        </w:rPr>
        <w:t>О некоторых вопросах увековечения памяти погибших (умерших) военнослужащих, сотрудников органов внутренних дел, участников Великой Отечественной войны, ветеранов боевых действий и ветеранов военной службы см. </w:t>
      </w:r>
      <w:hyperlink r:id="rId4" w:anchor="/document/190724/entry/0" w:history="1">
        <w:proofErr w:type="spellStart"/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Указ</w:t>
        </w:r>
      </w:hyperlink>
      <w:r w:rsidRPr="00627761">
        <w:rPr>
          <w:rFonts w:ascii="PT Serif" w:hAnsi="PT Serif" w:cs="Times New Roman"/>
          <w:color w:val="464C55"/>
          <w:sz w:val="23"/>
          <w:szCs w:val="23"/>
          <w:lang w:eastAsia="ru-RU"/>
        </w:rPr>
        <w:t>Президента</w:t>
      </w:r>
      <w:proofErr w:type="spellEnd"/>
      <w:r w:rsidRPr="00627761">
        <w:rPr>
          <w:rFonts w:ascii="PT Serif" w:hAnsi="PT Serif" w:cs="Times New Roman"/>
          <w:color w:val="464C55"/>
          <w:sz w:val="23"/>
          <w:szCs w:val="23"/>
          <w:lang w:eastAsia="ru-RU"/>
        </w:rPr>
        <w:t xml:space="preserve"> РФ от 3 марта 2007 г. N 270</w:t>
      </w:r>
    </w:p>
    <w:p w14:paraId="157C1F6D" w14:textId="77777777" w:rsidR="00627761" w:rsidRPr="00627761" w:rsidRDefault="00627761" w:rsidP="00627761">
      <w:pPr>
        <w:shd w:val="clear" w:color="auto" w:fill="F0E9D3"/>
        <w:jc w:val="both"/>
        <w:rPr>
          <w:rFonts w:ascii="PT Serif" w:hAnsi="PT Serif" w:cs="Times New Roman"/>
          <w:color w:val="464C55"/>
          <w:sz w:val="23"/>
          <w:szCs w:val="23"/>
          <w:lang w:eastAsia="ru-RU"/>
        </w:rPr>
      </w:pPr>
      <w:hyperlink r:id="rId5" w:anchor="/document/70353442/entry/1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627761">
        <w:rPr>
          <w:rFonts w:ascii="PT Serif" w:hAnsi="PT Serif" w:cs="Times New Roman"/>
          <w:color w:val="464C55"/>
          <w:sz w:val="23"/>
          <w:szCs w:val="23"/>
          <w:lang w:eastAsia="ru-RU"/>
        </w:rPr>
        <w:t> от 5 апреля 2013 г. N 52-ФЗ статья 2 настоящего Закона изложена в новой редакции</w:t>
      </w:r>
    </w:p>
    <w:p w14:paraId="55CE45A1" w14:textId="77777777" w:rsidR="00627761" w:rsidRPr="00627761" w:rsidRDefault="00627761" w:rsidP="00627761">
      <w:pPr>
        <w:shd w:val="clear" w:color="auto" w:fill="F0E9D3"/>
        <w:jc w:val="both"/>
        <w:rPr>
          <w:rFonts w:ascii="PT Serif" w:hAnsi="PT Serif" w:cs="Times New Roman"/>
          <w:color w:val="464C55"/>
          <w:sz w:val="23"/>
          <w:szCs w:val="23"/>
          <w:lang w:eastAsia="ru-RU"/>
        </w:rPr>
      </w:pPr>
      <w:hyperlink r:id="rId6" w:anchor="/document/58051722/entry/2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См. текст статьи в предыдущей редакции</w:t>
        </w:r>
      </w:hyperlink>
    </w:p>
    <w:p w14:paraId="655211B2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  <w:t>Статья 2. Формы увековечения памяти погибших при защите Отечества</w:t>
      </w:r>
    </w:p>
    <w:p w14:paraId="187DBC33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Основными формами увековечения памяти погибших при защите Отечества являются:</w:t>
      </w:r>
    </w:p>
    <w:p w14:paraId="2AA99E89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lastRenderedPageBreak/>
        <w:t>сохранение и благоустройство воинских захоронений, создание, сохранение и благоустройство других мест погребения погибших при защите Отечества, установка надгробий, памятников, стел, обелисков, других мемориальных сооружений и объектов, увековечивающих память погибших;</w:t>
      </w:r>
    </w:p>
    <w:p w14:paraId="4833B57A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сохранение и обустройство отдельных территорий, исторически связанных с подвигами погибших при защите Отечества;</w:t>
      </w:r>
    </w:p>
    <w:p w14:paraId="02C5DCA5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проведение поисковой работы, направленной на выявление неизвестных воинских захоронений и непогребенных останков, установление имен погибших и пропавших без вести при защите Отечества, занесение их имен и других сведений о них в книги Памяти и соответствующие информационные системы;</w:t>
      </w:r>
    </w:p>
    <w:p w14:paraId="7BAE58D0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создание мемориальных музеев и сооружение на местах боевых действий памятных знаков;</w:t>
      </w:r>
    </w:p>
    <w:p w14:paraId="6A923094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публикации в средствах массовой информации материалов о погибших при защите Отечества, создание произведений искусства и литературы, посвященных их подвигам, организация выставок;</w:t>
      </w:r>
    </w:p>
    <w:p w14:paraId="055E88D8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присвоение имен погибших при защите Отечества улицам и площадям, географическим объектам, организациям, в том числе образовательным организациям, учреждениям, воинским частям и соединениям, кораблям и судам;</w:t>
      </w:r>
    </w:p>
    <w:p w14:paraId="16B4693D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занесение имен погибших при защите Отечества навечно в списки личного состава воинских частей, военных профессиональных образовательных организаций и военных образовательных организаций высшего образования;</w:t>
      </w:r>
    </w:p>
    <w:p w14:paraId="2236076D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установление памятных дат, увековечивающих имена погибших при защите Отечества.</w:t>
      </w:r>
    </w:p>
    <w:p w14:paraId="0DC7B844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По решению органов государственной власти и органов местного самоуправления, общественно-государственных объединений, общественных объединений могут осуществляться и другие мероприятия по увековечению памяти погибших при защите Отечества.</w:t>
      </w:r>
    </w:p>
    <w:p w14:paraId="41F4D01C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center"/>
        <w:rPr>
          <w:rFonts w:ascii="PT Serif" w:hAnsi="PT Serif" w:cs="Times New Roman"/>
          <w:color w:val="22272F"/>
          <w:sz w:val="32"/>
          <w:szCs w:val="32"/>
          <w:lang w:eastAsia="ru-RU"/>
        </w:rPr>
      </w:pPr>
      <w:r w:rsidRPr="00627761">
        <w:rPr>
          <w:rFonts w:ascii="PT Serif" w:hAnsi="PT Serif" w:cs="Times New Roman"/>
          <w:color w:val="22272F"/>
          <w:sz w:val="32"/>
          <w:szCs w:val="32"/>
          <w:lang w:eastAsia="ru-RU"/>
        </w:rPr>
        <w:t>Раздел II. Захоронения погибших при защите Отечества</w:t>
      </w:r>
    </w:p>
    <w:p w14:paraId="67E09FFB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  <w:t>Статья 3. Захоронения погибших при защите Отечества</w:t>
      </w:r>
    </w:p>
    <w:p w14:paraId="2F6649E9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 являются воинскими захоронениями.</w:t>
      </w:r>
    </w:p>
    <w:p w14:paraId="022E2E70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К ним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погибших, места захоронений в акваториях морей и океанов, места гибели боевых кораблей, морских, речных и воздушных судов с экипажами.</w:t>
      </w:r>
    </w:p>
    <w:p w14:paraId="40B83A68" w14:textId="77777777" w:rsidR="00627761" w:rsidRPr="00627761" w:rsidRDefault="00627761" w:rsidP="00627761">
      <w:pPr>
        <w:shd w:val="clear" w:color="auto" w:fill="F0E9D3"/>
        <w:jc w:val="both"/>
        <w:rPr>
          <w:rFonts w:ascii="PT Serif" w:hAnsi="PT Serif" w:cs="Times New Roman"/>
          <w:color w:val="464C55"/>
          <w:sz w:val="23"/>
          <w:szCs w:val="23"/>
          <w:lang w:eastAsia="ru-RU"/>
        </w:rPr>
      </w:pPr>
      <w:hyperlink r:id="rId7" w:anchor="/document/55171736/entry/1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627761">
        <w:rPr>
          <w:rFonts w:ascii="PT Serif" w:hAnsi="PT Serif" w:cs="Times New Roman"/>
          <w:color w:val="464C55"/>
          <w:sz w:val="23"/>
          <w:szCs w:val="23"/>
          <w:lang w:eastAsia="ru-RU"/>
        </w:rPr>
        <w:t> от 18 июля 2011 г. N 213-ФЗ в статью 4 настоящего Закона внесены изменения</w:t>
      </w:r>
    </w:p>
    <w:p w14:paraId="76A578B4" w14:textId="77777777" w:rsidR="00627761" w:rsidRPr="00627761" w:rsidRDefault="00627761" w:rsidP="00627761">
      <w:pPr>
        <w:shd w:val="clear" w:color="auto" w:fill="F0E9D3"/>
        <w:jc w:val="both"/>
        <w:rPr>
          <w:rFonts w:ascii="PT Serif" w:hAnsi="PT Serif" w:cs="Times New Roman"/>
          <w:color w:val="464C55"/>
          <w:sz w:val="23"/>
          <w:szCs w:val="23"/>
          <w:lang w:eastAsia="ru-RU"/>
        </w:rPr>
      </w:pPr>
      <w:hyperlink r:id="rId8" w:anchor="/document/5760720/entry/4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См. текст статьи в предыдущей редакции</w:t>
        </w:r>
      </w:hyperlink>
    </w:p>
    <w:p w14:paraId="451488D4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  <w:t>Статья 4. Порядок захоронения (перезахоронения) погибших при защите Отечества</w:t>
      </w:r>
    </w:p>
    <w:p w14:paraId="3FD1F52C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Захоронение (перезахоронение) погибших при защите Отечества осуществляется с отданием воинских почестей. При этом не запрещается проведение религиозных обрядов. Ответственность за содержание мест захоронения, оборудование и оформление могил и кладбищ погибших при защите Отечества возлагается на органы местного самоуправления, а в части отдания воинских почестей - на органы военного управления.</w:t>
      </w:r>
    </w:p>
    <w:p w14:paraId="74B76FC0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Захоронение непогребенных останков погибших, обнаруженных в ходе поисковой работы на территории Российской Федерации, организуют и проводят органы местного самоуправления, а на территориях других государств - Министерство иностранных дел Российской Федерации через дипломатические представительства и консульские учреждения Российской Федерации.</w:t>
      </w:r>
    </w:p>
    <w:p w14:paraId="3C46FFA1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</w:p>
    <w:p w14:paraId="0AC9861A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Перезахоронение останков погибших проводится по решению органов местного самоуправления с обязательным уведомлением родственников погибших, розыск которых осуществляют органы военного управления.</w:t>
      </w:r>
    </w:p>
    <w:p w14:paraId="702A5947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Захоронение погибших в ходе военных действий проводится в соответствии с требованиями уставов, приказов и директив командования.</w:t>
      </w:r>
    </w:p>
    <w:p w14:paraId="23AFDDB9" w14:textId="77777777" w:rsidR="00627761" w:rsidRPr="00627761" w:rsidRDefault="00627761" w:rsidP="00627761">
      <w:pPr>
        <w:shd w:val="clear" w:color="auto" w:fill="F0E9D3"/>
        <w:jc w:val="both"/>
        <w:rPr>
          <w:rFonts w:ascii="PT Serif" w:hAnsi="PT Serif" w:cs="Times New Roman"/>
          <w:color w:val="464C55"/>
          <w:sz w:val="23"/>
          <w:szCs w:val="23"/>
          <w:lang w:eastAsia="ru-RU"/>
        </w:rPr>
      </w:pPr>
      <w:hyperlink r:id="rId9" w:anchor="/document/70353442/entry/20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627761">
        <w:rPr>
          <w:rFonts w:ascii="PT Serif" w:hAnsi="PT Serif" w:cs="Times New Roman"/>
          <w:color w:val="464C55"/>
          <w:sz w:val="23"/>
          <w:szCs w:val="23"/>
          <w:lang w:eastAsia="ru-RU"/>
        </w:rPr>
        <w:t> от 5 апреля 2013 г. N 52-ФЗ в статью 5 настоящего Закона внесены изменения</w:t>
      </w:r>
    </w:p>
    <w:p w14:paraId="2CD9CF76" w14:textId="77777777" w:rsidR="00627761" w:rsidRPr="00627761" w:rsidRDefault="00627761" w:rsidP="00627761">
      <w:pPr>
        <w:shd w:val="clear" w:color="auto" w:fill="F0E9D3"/>
        <w:jc w:val="both"/>
        <w:rPr>
          <w:rFonts w:ascii="PT Serif" w:hAnsi="PT Serif" w:cs="Times New Roman"/>
          <w:color w:val="464C55"/>
          <w:sz w:val="23"/>
          <w:szCs w:val="23"/>
          <w:lang w:eastAsia="ru-RU"/>
        </w:rPr>
      </w:pPr>
      <w:hyperlink r:id="rId10" w:anchor="/document/58051722/entry/5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См. текст статьи в предыдущей редакции</w:t>
        </w:r>
      </w:hyperlink>
    </w:p>
    <w:p w14:paraId="3AF89FC2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  <w:t>Статья 5. Государственный учет, содержание и благоустройство воинских захоронений</w:t>
      </w:r>
    </w:p>
    <w:p w14:paraId="6F15B0A9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Воинские захоронения подлежат государственному учету. На территории Российской Федерации их учет ведется органами местного самоуправления, а на территориях других государств - представительствами Российской Федерации. На каждое воинское захоронение устанавливается мемориальный знак и составляется паспорт.</w:t>
      </w:r>
    </w:p>
    <w:p w14:paraId="2E2745C5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Воинские захоронения содержатся в соответствии с положениями </w:t>
      </w:r>
      <w:hyperlink r:id="rId11" w:anchor="/multilink/1583840/paragraph/50/number/0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Женевских конвенций</w:t>
        </w:r>
      </w:hyperlink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 о защите жертв войны от 12 августа 1949 года и общепринятыми нормами международного права.</w:t>
      </w:r>
    </w:p>
    <w:p w14:paraId="33AC7281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Ответственность за содержание воинских захоронений на территории Российской Федерации возлагается на органы местного самоуправления, а на закрытых территориях воинских гарнизонов - на начальников этих гарнизонов. Содержание и благоустройство воинских захоронений, находящихся на территориях других государств, осуществляются в порядке, который определен межгосударственными договорами и соглашениями.</w:t>
      </w:r>
    </w:p>
    <w:p w14:paraId="79B193D4" w14:textId="77777777" w:rsidR="00627761" w:rsidRPr="00627761" w:rsidRDefault="00627761" w:rsidP="00627761">
      <w:pPr>
        <w:shd w:val="clear" w:color="auto" w:fill="F0E9D3"/>
        <w:jc w:val="both"/>
        <w:rPr>
          <w:rFonts w:ascii="PT Serif" w:hAnsi="PT Serif" w:cs="Times New Roman"/>
          <w:color w:val="464C55"/>
          <w:sz w:val="23"/>
          <w:szCs w:val="23"/>
          <w:lang w:eastAsia="ru-RU"/>
        </w:rPr>
      </w:pPr>
      <w:hyperlink r:id="rId12" w:anchor="/document/12136676/entry/23000003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627761">
        <w:rPr>
          <w:rFonts w:ascii="PT Serif" w:hAnsi="PT Serif" w:cs="Times New Roman"/>
          <w:color w:val="464C55"/>
          <w:sz w:val="23"/>
          <w:szCs w:val="23"/>
          <w:lang w:eastAsia="ru-RU"/>
        </w:rPr>
        <w:t> от 22 августа 2004 г. N 122-ФЗ в статью 6 настоящего Закона внесены изменения, </w:t>
      </w:r>
      <w:hyperlink r:id="rId13" w:anchor="/document/12136676/entry/155000000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вступающие в силу</w:t>
        </w:r>
      </w:hyperlink>
      <w:r w:rsidRPr="00627761">
        <w:rPr>
          <w:rFonts w:ascii="PT Serif" w:hAnsi="PT Serif" w:cs="Times New Roman"/>
          <w:color w:val="464C55"/>
          <w:sz w:val="23"/>
          <w:szCs w:val="23"/>
          <w:lang w:eastAsia="ru-RU"/>
        </w:rPr>
        <w:t> с 1 января 2005 г.</w:t>
      </w:r>
    </w:p>
    <w:p w14:paraId="2C812B78" w14:textId="77777777" w:rsidR="00627761" w:rsidRPr="00627761" w:rsidRDefault="00627761" w:rsidP="00627761">
      <w:pPr>
        <w:shd w:val="clear" w:color="auto" w:fill="F0E9D3"/>
        <w:jc w:val="both"/>
        <w:rPr>
          <w:rFonts w:ascii="PT Serif" w:hAnsi="PT Serif" w:cs="Times New Roman"/>
          <w:color w:val="464C55"/>
          <w:sz w:val="23"/>
          <w:szCs w:val="23"/>
          <w:lang w:eastAsia="ru-RU"/>
        </w:rPr>
      </w:pPr>
      <w:hyperlink r:id="rId14" w:anchor="/document/3999154/entry/6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См. текст статьи в предыдущей редакции</w:t>
        </w:r>
      </w:hyperlink>
    </w:p>
    <w:p w14:paraId="726D7362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  <w:t>Статья 6. Обеспечение сохранности воинских захоронений</w:t>
      </w:r>
    </w:p>
    <w:p w14:paraId="6BF059CE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В целях обеспечения сохранности воинских захоронений в местах, где они расположены, органами местного самоуправления устанавливаются охранные зоны и зоны охраняемого природного ландшафта в порядке, определяемом </w:t>
      </w:r>
      <w:hyperlink r:id="rId15" w:anchor="/multilink/1583840/paragraph/196/number/0" w:history="1">
        <w:proofErr w:type="spellStart"/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Российской</w:t>
      </w:r>
      <w:proofErr w:type="spellEnd"/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 xml:space="preserve"> Федерации.</w:t>
      </w:r>
    </w:p>
    <w:p w14:paraId="7EB2208E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Выявленные воинские захоронения до решения вопроса о принятии их на государственный учет подлежат охране в соответствии с требованиями настоящего Закона.</w:t>
      </w:r>
    </w:p>
    <w:p w14:paraId="1297D702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Проекты планировки, застройки и реконструкции городов и других населенных пунктов, строительных объектов разрабатываются с учетом необходимости обеспечения сохранности воинских захоронений.</w:t>
      </w:r>
    </w:p>
    <w:p w14:paraId="66201F19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Строительные, земляные, дорожные и другие работы, в результате которых могут быть повреждены воинские захоронения, проводятся только после согласования с органами местного самоуправления.</w:t>
      </w:r>
    </w:p>
    <w:p w14:paraId="7955E4D6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Предприятия, организации, учреждения и граждане несут ответственность за сохранность воинских захоронений, находящихся на землях, предоставленных им в пользование. В случае обнаружения захоронений на предоставленных им землях они обязаны сообщить об этом в органы местного самоуправления.</w:t>
      </w:r>
    </w:p>
    <w:p w14:paraId="6F38CF04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Сохранность воинских захоронений обеспечивается органами местного самоуправления.</w:t>
      </w:r>
    </w:p>
    <w:p w14:paraId="716AAE3B" w14:textId="77777777" w:rsidR="00627761" w:rsidRPr="00627761" w:rsidRDefault="00627761" w:rsidP="00627761">
      <w:pPr>
        <w:shd w:val="clear" w:color="auto" w:fill="F0E9D3"/>
        <w:jc w:val="both"/>
        <w:rPr>
          <w:rFonts w:ascii="PT Serif" w:hAnsi="PT Serif" w:cs="Times New Roman"/>
          <w:color w:val="464C55"/>
          <w:sz w:val="23"/>
          <w:szCs w:val="23"/>
          <w:lang w:eastAsia="ru-RU"/>
        </w:rPr>
      </w:pPr>
      <w:hyperlink r:id="rId16" w:anchor="/document/12136676/entry/23000004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627761">
        <w:rPr>
          <w:rFonts w:ascii="PT Serif" w:hAnsi="PT Serif" w:cs="Times New Roman"/>
          <w:color w:val="464C55"/>
          <w:sz w:val="23"/>
          <w:szCs w:val="23"/>
          <w:lang w:eastAsia="ru-RU"/>
        </w:rPr>
        <w:t> от 22 августа 2004 г. N 122-ФЗ в статью 7 настоящего Закона внесены изменения, </w:t>
      </w:r>
      <w:hyperlink r:id="rId17" w:anchor="/document/12136676/entry/155000000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вступающие в силу</w:t>
        </w:r>
      </w:hyperlink>
      <w:r w:rsidRPr="00627761">
        <w:rPr>
          <w:rFonts w:ascii="PT Serif" w:hAnsi="PT Serif" w:cs="Times New Roman"/>
          <w:color w:val="464C55"/>
          <w:sz w:val="23"/>
          <w:szCs w:val="23"/>
          <w:lang w:eastAsia="ru-RU"/>
        </w:rPr>
        <w:t> с 1 января 2005 г.</w:t>
      </w:r>
    </w:p>
    <w:p w14:paraId="24AB0F49" w14:textId="77777777" w:rsidR="00627761" w:rsidRPr="00627761" w:rsidRDefault="00627761" w:rsidP="00627761">
      <w:pPr>
        <w:shd w:val="clear" w:color="auto" w:fill="F0E9D3"/>
        <w:jc w:val="both"/>
        <w:rPr>
          <w:rFonts w:ascii="PT Serif" w:hAnsi="PT Serif" w:cs="Times New Roman"/>
          <w:color w:val="464C55"/>
          <w:sz w:val="23"/>
          <w:szCs w:val="23"/>
          <w:lang w:eastAsia="ru-RU"/>
        </w:rPr>
      </w:pPr>
      <w:hyperlink r:id="rId18" w:anchor="/document/3999154/entry/7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См. текст статьи в предыдущей редакции</w:t>
        </w:r>
      </w:hyperlink>
    </w:p>
    <w:p w14:paraId="5176351E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  <w:t>Статья 7. Восстановление воинских захоронений</w:t>
      </w:r>
    </w:p>
    <w:p w14:paraId="3EE09252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Пришедшие в негодность воинские захоронения, мемориальные сооружения и объекты, увековечивающие память погибших, подлежат восстановлению органами местного самоуправления.</w:t>
      </w:r>
    </w:p>
    <w:p w14:paraId="485A2623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Предприятия, учреждения, организации или граждане, виновные в повреждении воинских захоронений, обязаны их восстановить.</w:t>
      </w:r>
    </w:p>
    <w:p w14:paraId="4575D818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center"/>
        <w:rPr>
          <w:rFonts w:ascii="PT Serif" w:hAnsi="PT Serif" w:cs="Times New Roman"/>
          <w:color w:val="22272F"/>
          <w:sz w:val="32"/>
          <w:szCs w:val="32"/>
          <w:lang w:eastAsia="ru-RU"/>
        </w:rPr>
      </w:pPr>
      <w:r w:rsidRPr="00627761">
        <w:rPr>
          <w:rFonts w:ascii="PT Serif" w:hAnsi="PT Serif" w:cs="Times New Roman"/>
          <w:color w:val="22272F"/>
          <w:sz w:val="32"/>
          <w:szCs w:val="32"/>
          <w:lang w:eastAsia="ru-RU"/>
        </w:rPr>
        <w:t>Раздел III. Поисковая работа</w:t>
      </w:r>
    </w:p>
    <w:p w14:paraId="54EFE037" w14:textId="77777777" w:rsidR="00627761" w:rsidRPr="00627761" w:rsidRDefault="00627761" w:rsidP="00627761">
      <w:pPr>
        <w:shd w:val="clear" w:color="auto" w:fill="F0E9D3"/>
        <w:jc w:val="both"/>
        <w:rPr>
          <w:rFonts w:ascii="PT Serif" w:hAnsi="PT Serif" w:cs="Times New Roman"/>
          <w:color w:val="464C55"/>
          <w:sz w:val="23"/>
          <w:szCs w:val="23"/>
          <w:lang w:eastAsia="ru-RU"/>
        </w:rPr>
      </w:pPr>
      <w:hyperlink r:id="rId19" w:anchor="/document/70353442/entry/3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627761">
        <w:rPr>
          <w:rFonts w:ascii="PT Serif" w:hAnsi="PT Serif" w:cs="Times New Roman"/>
          <w:color w:val="464C55"/>
          <w:sz w:val="23"/>
          <w:szCs w:val="23"/>
          <w:lang w:eastAsia="ru-RU"/>
        </w:rPr>
        <w:t> от 5 апреля 2013 г. N 52-ФЗ в статью 8 настоящего Закона внесены изменения</w:t>
      </w:r>
    </w:p>
    <w:p w14:paraId="11799379" w14:textId="77777777" w:rsidR="00627761" w:rsidRPr="00627761" w:rsidRDefault="00627761" w:rsidP="00627761">
      <w:pPr>
        <w:shd w:val="clear" w:color="auto" w:fill="F0E9D3"/>
        <w:jc w:val="both"/>
        <w:rPr>
          <w:rFonts w:ascii="PT Serif" w:hAnsi="PT Serif" w:cs="Times New Roman"/>
          <w:color w:val="464C55"/>
          <w:sz w:val="23"/>
          <w:szCs w:val="23"/>
          <w:lang w:eastAsia="ru-RU"/>
        </w:rPr>
      </w:pPr>
      <w:hyperlink r:id="rId20" w:anchor="/document/58051722/entry/8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См. текст статьи в предыдущей редакции</w:t>
        </w:r>
      </w:hyperlink>
    </w:p>
    <w:p w14:paraId="001B353E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  <w:t>Статья 8. Организация поисковой работы</w:t>
      </w:r>
    </w:p>
    <w:p w14:paraId="2ED64C6A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 </w:t>
      </w:r>
      <w:hyperlink r:id="rId21" w:anchor="/document/70864630/entry/1000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порядке</w:t>
        </w:r>
      </w:hyperlink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памяти.</w:t>
      </w:r>
    </w:p>
    <w:p w14:paraId="6E3E3D85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Проведение поисковой работы в местах, где велись военные действия, а также вскрытие воинских захоронений в порядке самодеятельной инициативы запрещается.</w:t>
      </w:r>
    </w:p>
    <w:p w14:paraId="64CB1CB0" w14:textId="77777777" w:rsidR="00627761" w:rsidRPr="00627761" w:rsidRDefault="00627761" w:rsidP="00627761">
      <w:pPr>
        <w:shd w:val="clear" w:color="auto" w:fill="F0E9D3"/>
        <w:jc w:val="both"/>
        <w:rPr>
          <w:rFonts w:ascii="PT Serif" w:hAnsi="PT Serif" w:cs="Times New Roman"/>
          <w:color w:val="464C55"/>
          <w:sz w:val="23"/>
          <w:szCs w:val="23"/>
          <w:lang w:eastAsia="ru-RU"/>
        </w:rPr>
      </w:pPr>
      <w:hyperlink r:id="rId22" w:anchor="/document/12136676/entry/23000006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627761">
        <w:rPr>
          <w:rFonts w:ascii="PT Serif" w:hAnsi="PT Serif" w:cs="Times New Roman"/>
          <w:color w:val="464C55"/>
          <w:sz w:val="23"/>
          <w:szCs w:val="23"/>
          <w:lang w:eastAsia="ru-RU"/>
        </w:rPr>
        <w:t> от 22 августа 2004 г. N 122-ФЗ в статью 9 настоящего Закона внесены изменения, </w:t>
      </w:r>
      <w:hyperlink r:id="rId23" w:anchor="/document/12136676/entry/155000000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вступающие в силу</w:t>
        </w:r>
      </w:hyperlink>
      <w:r w:rsidRPr="00627761">
        <w:rPr>
          <w:rFonts w:ascii="PT Serif" w:hAnsi="PT Serif" w:cs="Times New Roman"/>
          <w:color w:val="464C55"/>
          <w:sz w:val="23"/>
          <w:szCs w:val="23"/>
          <w:lang w:eastAsia="ru-RU"/>
        </w:rPr>
        <w:t> с 1 января 2005 г.</w:t>
      </w:r>
    </w:p>
    <w:p w14:paraId="5F187210" w14:textId="77777777" w:rsidR="00627761" w:rsidRPr="00627761" w:rsidRDefault="00627761" w:rsidP="00627761">
      <w:pPr>
        <w:shd w:val="clear" w:color="auto" w:fill="F0E9D3"/>
        <w:jc w:val="both"/>
        <w:rPr>
          <w:rFonts w:ascii="PT Serif" w:hAnsi="PT Serif" w:cs="Times New Roman"/>
          <w:color w:val="464C55"/>
          <w:sz w:val="23"/>
          <w:szCs w:val="23"/>
          <w:lang w:eastAsia="ru-RU"/>
        </w:rPr>
      </w:pPr>
      <w:hyperlink r:id="rId24" w:anchor="/document/3999154/entry/9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См. текст статьи в предыдущей редакции</w:t>
        </w:r>
      </w:hyperlink>
    </w:p>
    <w:p w14:paraId="47DCBFC1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  <w:t>Статья 9. Порядок проведения поисковой работы</w:t>
      </w:r>
    </w:p>
    <w:p w14:paraId="7AB5372F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Порядок проведения поисковой работы определяется настоящим Законом и иными нормативными правовыми актами, принимаемыми федеральными органами государственной власти, органами государственной власти субъектов Российской Федерации, а в части захоронения погибших - органами местного самоуправления в пределах своей компетенции.</w:t>
      </w:r>
    </w:p>
    <w:p w14:paraId="151311BE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Захоронение выявленных в ходе проведения поисковых работ останков погибших проводится в соответствии со </w:t>
      </w:r>
      <w:hyperlink r:id="rId25" w:anchor="/document/1583840/entry/4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статьей 4</w:t>
        </w:r>
      </w:hyperlink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настоящего Закона, а обнаруженные неизвестные ранее воинские захоронения после их обследования, учета и регистрации благоустраиваются силами органов местного самоуправления с участием воинских частей, дислоцированных на соответствующих территориях.</w:t>
      </w:r>
    </w:p>
    <w:p w14:paraId="179C6FAE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Найденные оружие, документы и другое имущество погибших передаются по акту в органы военного управления по месту их обнаружения для изучения, проведения экспертизы и учета. При этом документы, личные вещи и награды погибших передаются их родственникам или в музеи, стрелковое оружие передается в органы внутренних дел. Стрелковое оружие и иные средства вооружения после приведения в состояние, исключающее их боевое применение, могут передаваться для экспонирования в музеи.</w:t>
      </w:r>
    </w:p>
    <w:p w14:paraId="67752EE4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Об обнаружении взрывоопасных предметов немедленно сообщается в органы военного управления, которые в установленном порядке принимают меры по их обезвреживанию или уничтожению. Изъятие в порядке самодеятельной инициативы взрывоопасных предметов с мест их обнаружения и их транспортировка запрещаются.</w:t>
      </w:r>
    </w:p>
    <w:p w14:paraId="1594C203" w14:textId="77777777" w:rsidR="00627761" w:rsidRPr="00627761" w:rsidRDefault="00627761" w:rsidP="00627761">
      <w:pPr>
        <w:shd w:val="clear" w:color="auto" w:fill="F0E9D3"/>
        <w:jc w:val="both"/>
        <w:rPr>
          <w:rFonts w:ascii="PT Serif" w:hAnsi="PT Serif" w:cs="Times New Roman"/>
          <w:color w:val="464C55"/>
          <w:sz w:val="23"/>
          <w:szCs w:val="23"/>
          <w:lang w:eastAsia="ru-RU"/>
        </w:rPr>
      </w:pPr>
      <w:hyperlink r:id="rId26" w:anchor="/document/12136676/entry/23000007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627761">
        <w:rPr>
          <w:rFonts w:ascii="PT Serif" w:hAnsi="PT Serif" w:cs="Times New Roman"/>
          <w:color w:val="464C55"/>
          <w:sz w:val="23"/>
          <w:szCs w:val="23"/>
          <w:lang w:eastAsia="ru-RU"/>
        </w:rPr>
        <w:t> от 22 августа 2004 г. N 122-ФЗ в наименование раздела IV настоящего Закона внесены изменения, </w:t>
      </w:r>
      <w:hyperlink r:id="rId27" w:anchor="/document/12136676/entry/155000000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вступающие в силу</w:t>
        </w:r>
      </w:hyperlink>
      <w:r w:rsidRPr="00627761">
        <w:rPr>
          <w:rFonts w:ascii="PT Serif" w:hAnsi="PT Serif" w:cs="Times New Roman"/>
          <w:color w:val="464C55"/>
          <w:sz w:val="23"/>
          <w:szCs w:val="23"/>
          <w:lang w:eastAsia="ru-RU"/>
        </w:rPr>
        <w:t> с 1 января 2005 г.</w:t>
      </w:r>
    </w:p>
    <w:p w14:paraId="06E3B71F" w14:textId="77777777" w:rsidR="00627761" w:rsidRPr="00627761" w:rsidRDefault="00627761" w:rsidP="00627761">
      <w:pPr>
        <w:shd w:val="clear" w:color="auto" w:fill="F0E9D3"/>
        <w:jc w:val="both"/>
        <w:rPr>
          <w:rFonts w:ascii="PT Serif" w:hAnsi="PT Serif" w:cs="Times New Roman"/>
          <w:color w:val="464C55"/>
          <w:sz w:val="23"/>
          <w:szCs w:val="23"/>
          <w:lang w:eastAsia="ru-RU"/>
        </w:rPr>
      </w:pPr>
      <w:hyperlink r:id="rId28" w:anchor="/document/3999154/entry/400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См. текст наименования в предыдущей редакции</w:t>
        </w:r>
      </w:hyperlink>
    </w:p>
    <w:p w14:paraId="68F4E56B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center"/>
        <w:rPr>
          <w:rFonts w:ascii="PT Serif" w:hAnsi="PT Serif" w:cs="Times New Roman"/>
          <w:color w:val="22272F"/>
          <w:sz w:val="32"/>
          <w:szCs w:val="32"/>
          <w:lang w:eastAsia="ru-RU"/>
        </w:rPr>
      </w:pPr>
      <w:r w:rsidRPr="00627761">
        <w:rPr>
          <w:rFonts w:ascii="PT Serif" w:hAnsi="PT Serif" w:cs="Times New Roman"/>
          <w:color w:val="22272F"/>
          <w:sz w:val="32"/>
          <w:szCs w:val="32"/>
          <w:lang w:eastAsia="ru-RU"/>
        </w:rPr>
        <w:t>Раздел IV. Органы государственной власти и местного самоуправления, осуществляющие работу по увековечению памяти погибших при защите Отечества, и их полномочия</w:t>
      </w:r>
    </w:p>
    <w:p w14:paraId="16122CD0" w14:textId="77777777" w:rsidR="00627761" w:rsidRPr="00627761" w:rsidRDefault="00627761" w:rsidP="00627761">
      <w:pPr>
        <w:shd w:val="clear" w:color="auto" w:fill="F0E9D3"/>
        <w:jc w:val="both"/>
        <w:rPr>
          <w:rFonts w:ascii="PT Serif" w:hAnsi="PT Serif" w:cs="Times New Roman"/>
          <w:color w:val="464C55"/>
          <w:sz w:val="23"/>
          <w:szCs w:val="23"/>
          <w:lang w:eastAsia="ru-RU"/>
        </w:rPr>
      </w:pPr>
      <w:hyperlink r:id="rId29" w:anchor="/document/190156/entry/0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627761">
        <w:rPr>
          <w:rFonts w:ascii="PT Serif" w:hAnsi="PT Serif" w:cs="Times New Roman"/>
          <w:color w:val="464C55"/>
          <w:sz w:val="23"/>
          <w:szCs w:val="23"/>
          <w:lang w:eastAsia="ru-RU"/>
        </w:rPr>
        <w:t> от 3 ноября 2006 г. N 179-ФЗ в статью 10 настоящего Закона внесены изменения</w:t>
      </w:r>
    </w:p>
    <w:p w14:paraId="524DF377" w14:textId="77777777" w:rsidR="00627761" w:rsidRPr="00627761" w:rsidRDefault="00627761" w:rsidP="00627761">
      <w:pPr>
        <w:shd w:val="clear" w:color="auto" w:fill="F0E9D3"/>
        <w:jc w:val="both"/>
        <w:rPr>
          <w:rFonts w:ascii="PT Serif" w:hAnsi="PT Serif" w:cs="Times New Roman"/>
          <w:color w:val="464C55"/>
          <w:sz w:val="23"/>
          <w:szCs w:val="23"/>
          <w:lang w:eastAsia="ru-RU"/>
        </w:rPr>
      </w:pPr>
      <w:hyperlink r:id="rId30" w:anchor="/document/5218989/entry/10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См. текст статьи в предыдущей редакции</w:t>
        </w:r>
      </w:hyperlink>
    </w:p>
    <w:p w14:paraId="1381F626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  <w:t>Статья 10. Органы государственной власти и местного самоуправления, осуществляющие работу по увековечению памяти погибших при защите Отечества</w:t>
      </w:r>
    </w:p>
    <w:p w14:paraId="7BCCC214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Руководство работой по увековечению памяти погибших при защите Отечества и ее координация </w:t>
      </w:r>
      <w:hyperlink r:id="rId31" w:anchor="/document/6196465/entry/1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возлагаются</w:t>
        </w:r>
      </w:hyperlink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 на уполномоченный федеральный орган исполнительной власти.</w:t>
      </w:r>
    </w:p>
    <w:p w14:paraId="793E74E5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Деятельность указанного органа и работа по увековечению памяти погибших при защите Отечества осуществляются в </w:t>
      </w:r>
      <w:hyperlink r:id="rId32" w:anchor="/multilink/1583840/paragraph/237/number/0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порядке</w:t>
        </w:r>
      </w:hyperlink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, определяемом Президентом Российской Федерации.</w:t>
      </w:r>
    </w:p>
    <w:p w14:paraId="6C176A4D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Работу по увековечению памяти погибших при защите Отечества организуют и проводят уполномоченные федеральные органы исполнительной власти, а в части захоронения и содержания мест захоронения - органы местного самоуправления.</w:t>
      </w:r>
    </w:p>
    <w:p w14:paraId="59560894" w14:textId="77777777" w:rsidR="00627761" w:rsidRPr="00627761" w:rsidRDefault="00627761" w:rsidP="00627761">
      <w:pPr>
        <w:shd w:val="clear" w:color="auto" w:fill="F0E9D3"/>
        <w:jc w:val="both"/>
        <w:rPr>
          <w:rFonts w:ascii="PT Serif" w:hAnsi="PT Serif" w:cs="Times New Roman"/>
          <w:color w:val="464C55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464C55"/>
          <w:sz w:val="23"/>
          <w:szCs w:val="23"/>
          <w:lang w:eastAsia="ru-RU"/>
        </w:rPr>
        <w:t>Об образовании Российского государственного военного историко-культурного центра при Правительстве РФ см. </w:t>
      </w:r>
      <w:hyperlink r:id="rId33" w:anchor="/document/1500124/entry/0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постановление</w:t>
        </w:r>
      </w:hyperlink>
      <w:r w:rsidRPr="00627761">
        <w:rPr>
          <w:rFonts w:ascii="PT Serif" w:hAnsi="PT Serif" w:cs="Times New Roman"/>
          <w:color w:val="464C55"/>
          <w:sz w:val="23"/>
          <w:szCs w:val="23"/>
          <w:lang w:eastAsia="ru-RU"/>
        </w:rPr>
        <w:t> Правительства РФ от 14 марта 1997 г. N 317</w:t>
      </w:r>
    </w:p>
    <w:p w14:paraId="5493F24D" w14:textId="77777777" w:rsidR="00627761" w:rsidRPr="00627761" w:rsidRDefault="00627761" w:rsidP="00627761">
      <w:pPr>
        <w:shd w:val="clear" w:color="auto" w:fill="F0E9D3"/>
        <w:jc w:val="both"/>
        <w:rPr>
          <w:rFonts w:ascii="PT Serif" w:hAnsi="PT Serif" w:cs="Times New Roman"/>
          <w:color w:val="464C55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464C55"/>
          <w:sz w:val="23"/>
          <w:szCs w:val="23"/>
          <w:lang w:eastAsia="ru-RU"/>
        </w:rPr>
        <w:t>Статья 11 изменена с 1 января 2018 г. - </w:t>
      </w:r>
      <w:hyperlink r:id="rId34" w:anchor="/document/71825772/entry/3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Федеральный закон</w:t>
        </w:r>
      </w:hyperlink>
      <w:r w:rsidRPr="00627761">
        <w:rPr>
          <w:rFonts w:ascii="PT Serif" w:hAnsi="PT Serif" w:cs="Times New Roman"/>
          <w:color w:val="464C55"/>
          <w:sz w:val="23"/>
          <w:szCs w:val="23"/>
          <w:lang w:eastAsia="ru-RU"/>
        </w:rPr>
        <w:t> от 5 декабря 2017 г. N 391-ФЗ</w:t>
      </w:r>
    </w:p>
    <w:p w14:paraId="4AC35A53" w14:textId="77777777" w:rsidR="00627761" w:rsidRPr="00627761" w:rsidRDefault="00627761" w:rsidP="00627761">
      <w:pPr>
        <w:shd w:val="clear" w:color="auto" w:fill="F0E9D3"/>
        <w:jc w:val="both"/>
        <w:rPr>
          <w:rFonts w:ascii="PT Serif" w:hAnsi="PT Serif" w:cs="Times New Roman"/>
          <w:color w:val="464C55"/>
          <w:sz w:val="23"/>
          <w:szCs w:val="23"/>
          <w:lang w:eastAsia="ru-RU"/>
        </w:rPr>
      </w:pPr>
      <w:hyperlink r:id="rId35" w:anchor="/document/77660627/entry/11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См. предыдущую редакцию</w:t>
        </w:r>
      </w:hyperlink>
    </w:p>
    <w:p w14:paraId="436D00A3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  <w:t>Статья 11. Полномочия органов государственной власти и органов местного самоуправления, осуществляющих работу по увековечению памяти погибших при защите Отечества</w:t>
      </w:r>
    </w:p>
    <w:p w14:paraId="47BE48ED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Уполномоченный федеральный орган исполнительной власти по увековечению памяти погибших при защите Отечества:</w:t>
      </w:r>
    </w:p>
    <w:p w14:paraId="6A009286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руководит работой по увековечению памяти погибших при защите Отечества и осуществляет ее координацию;</w:t>
      </w:r>
    </w:p>
    <w:p w14:paraId="33020422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разрабатывает государственные планы, программы, нормативные и другие документы, на основе которых организуются и проводятся мероприятия по увековечению памяти погибших при защите Отечества, определяет порядок финансирования указанных мероприятий;</w:t>
      </w:r>
    </w:p>
    <w:p w14:paraId="6F6563F1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организует централизованный учет и паспортизацию воинских захоронений погибших при защите Отечества, в том числе захоронений, расположенных на территориях других государств;</w:t>
      </w:r>
    </w:p>
    <w:p w14:paraId="1FB7FB5B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осуществляет взаимодействие с другими государствами по содержанию и благоустройству воинских захоронений, вносит на рассмотрение Президента Российской Федерации проекты межгосударственных договоров и соглашений о статусе воинских захоронений;</w:t>
      </w:r>
    </w:p>
    <w:p w14:paraId="70328DA0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организует пропаганду подвигов погибших при защите Отечества, готовит публикации в средствах массовой информации списков фамилий погибших, выявленных в ходе поисковой работы;</w:t>
      </w:r>
    </w:p>
    <w:p w14:paraId="5E701C79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рассматривает предложения граждан, общественных объединений, религиозных организаций по вопросам увековечения памяти погибших при защите Отечества и принимает меры по их реализации;</w:t>
      </w:r>
    </w:p>
    <w:p w14:paraId="0E0136C9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осуществляет контроль за исполнением настоящего Закона.</w:t>
      </w:r>
    </w:p>
    <w:p w14:paraId="5F9F74EA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Министерство обороны Российской Федерации:</w:t>
      </w:r>
    </w:p>
    <w:p w14:paraId="0355222F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по поручению уполномоченного федерального органа исполнительной власти по увековечению памяти погибших при защите Отечества разрабатывает планы и программы военно-мемориальной работы;</w:t>
      </w:r>
    </w:p>
    <w:p w14:paraId="740D0B23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участвует в подготовке проектов межгосударственных соглашений о статусе воинских захоронений, расположенных на территориях других государств, и захоронений военнослужащих армий других государств на территории Российской Федерации;</w:t>
      </w:r>
    </w:p>
    <w:p w14:paraId="3371220C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ведет учет воинских захоронений и погибших военнослужащих;</w:t>
      </w:r>
    </w:p>
    <w:p w14:paraId="1633F928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координирует выполнение мероприятий по обеспечению поисковой работы, а также по паспортизации воинских захоронений на территории Российской Федерации и на территориях других государств;</w:t>
      </w:r>
    </w:p>
    <w:p w14:paraId="62EA425B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совместно с зарубежными представителями участвует в проведении эксгумации останков погибших военнослужащих и их перезахоронении;</w:t>
      </w:r>
    </w:p>
    <w:p w14:paraId="50007A32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участвует в организации пропаганды подвигов военнослужащих, погибших при защите Отечества;</w:t>
      </w:r>
    </w:p>
    <w:p w14:paraId="3D5CA189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рассматривает запросы граждан по выяснению судеб пропавших без вести родственников.</w:t>
      </w:r>
    </w:p>
    <w:p w14:paraId="25ADE8A7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Органы военного управления:</w:t>
      </w:r>
    </w:p>
    <w:p w14:paraId="1BC30704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принимают участие в работе по захоронению (перезахоронению) останков погибших при защите Отечества в случаях, предусмотренных настоящим Законом;</w:t>
      </w:r>
    </w:p>
    <w:p w14:paraId="23F0EEB6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оказывают практическую помощь общественным объединениям в проведении поисковой работы, захоронении (перезахоронении) останков погибших и благоустройстве воинских захоронений;</w:t>
      </w:r>
    </w:p>
    <w:p w14:paraId="6D026FD1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осуществляют документальный прием оружия, военной техники и других материальных средств, обнаруженных в ходе поисковой работы, проводят их изучение, учет и экспертизу на предмет дальнейшего использования;</w:t>
      </w:r>
    </w:p>
    <w:p w14:paraId="11888B81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участвуют в выявлении и благоустройстве воинских захоронений, находящихся на территориях других государств, осуществляют их учет;</w:t>
      </w:r>
    </w:p>
    <w:p w14:paraId="3E5CA0F7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ведут работу по установлению сведений о погибших и пропавших без вести;</w:t>
      </w:r>
    </w:p>
    <w:p w14:paraId="0297FA0D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оказывают помощь в подготовке материалов для издания книг Памяти.</w:t>
      </w:r>
    </w:p>
    <w:p w14:paraId="1B6081CB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Федеральная служба войск национальной гвардии Российской Федерации:</w:t>
      </w:r>
    </w:p>
    <w:p w14:paraId="605FFDA5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ведет учет погибших военнослужащих внутренних войск Министерства внутренних дел Российской Федерации, а также учет погибших из числа своих военнослужащих и сотрудников;</w:t>
      </w:r>
    </w:p>
    <w:p w14:paraId="5D929CEC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осуществляет прием и временное хранение стрелкового оружия, обнаруженного в ходе поисковой работы, с последующей его передачей в органы внутренних дел;</w:t>
      </w:r>
    </w:p>
    <w:p w14:paraId="5C9AFED9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принимает участие в установлении сведений о пропавших без вести;</w:t>
      </w:r>
    </w:p>
    <w:p w14:paraId="412FA100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участвует в подготовке материалов для издания книг Памяти.</w:t>
      </w:r>
    </w:p>
    <w:p w14:paraId="5B40527E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Федеральная служба безопасности Российской Федерации:</w:t>
      </w:r>
    </w:p>
    <w:p w14:paraId="4DA98F47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ведет учет погибших из числа своих сотрудников;</w:t>
      </w:r>
    </w:p>
    <w:p w14:paraId="7CEA7905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принимает участие в установлении сведений о пропавших без вести;</w:t>
      </w:r>
    </w:p>
    <w:p w14:paraId="4A31BA0A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участвует в подготовке материалов для издания книг Памяти.</w:t>
      </w:r>
    </w:p>
    <w:p w14:paraId="70BAE9F8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Министерство внутренних дел Российской Федерации:</w:t>
      </w:r>
    </w:p>
    <w:p w14:paraId="4DAED537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обеспечивает общественный порядок при проведении поисковой работы;</w:t>
      </w:r>
    </w:p>
    <w:p w14:paraId="47367E37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осуществляет прием и хранение стрелкового оружия, обнаруженного в ходе поисковой работы;</w:t>
      </w:r>
    </w:p>
    <w:p w14:paraId="1094D8A7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ведет учет погибших лиц рядового и начальствующего состава органов внутренних дел;</w:t>
      </w:r>
    </w:p>
    <w:p w14:paraId="39483BE3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принимает участие в установлении сведений о пропавших без вести;</w:t>
      </w:r>
    </w:p>
    <w:p w14:paraId="232E364E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определяет порядок издания книг Памяти в системе Министерства.</w:t>
      </w:r>
    </w:p>
    <w:p w14:paraId="3EE602B6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Министерство иностранных дел Российской Федерации:</w:t>
      </w:r>
    </w:p>
    <w:p w14:paraId="1902D8AF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разрабатывает проекты межгосударственных договоров и соглашений об обеспечении сохранности и о благоустройстве воинских захоронений на территориях других государств, захоронений военнослужащих армий других государств на территории Российской Федерации, а также участвует в реализации этих договоров и соглашений;</w:t>
      </w:r>
    </w:p>
    <w:p w14:paraId="1D3F7FE0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через дипломатические представительства и консульские учреждения Российской Федерации в других государствах осуществляет мероприятия по установлению сведений о пропавших без вести в ходе боевых действий, вооруженных конфликтов и при выполнении воинского долга на территориях других государств, организует и проводит учет и паспортизацию воинских захоронений, а также перезахоронение останков погибших на территориях других государств;</w:t>
      </w:r>
    </w:p>
    <w:p w14:paraId="28198719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согласовывает с соответствующими организациями государств, на территориях которых находятся воинские захоронения, вопросы об установлении на захоронениях мемориальных знаков, а также об их благоустройстве;</w:t>
      </w:r>
    </w:p>
    <w:p w14:paraId="766091EF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регулирует порядок посещения воинских захоронений родственниками погибших на территориях других государств;</w:t>
      </w:r>
    </w:p>
    <w:p w14:paraId="71CB8571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устанавливает порядок посещения воинских захоронений на территории Российской Федерации родственниками погибших (умерших) - гражданами других государств.</w:t>
      </w:r>
    </w:p>
    <w:p w14:paraId="27CB3790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Служба внешней разведки Российской Федерации:</w:t>
      </w:r>
    </w:p>
    <w:p w14:paraId="3A1F5E5D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ведет учет погибших из числа своих сотрудников;</w:t>
      </w:r>
    </w:p>
    <w:p w14:paraId="6073E176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принимает участие в установлении судеб пропавших без вести;</w:t>
      </w:r>
    </w:p>
    <w:p w14:paraId="589D573D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участвует в подготовке материалов для издания книг Памяти.</w:t>
      </w:r>
    </w:p>
    <w:p w14:paraId="2728A42A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Федеральный орган исполнительной власти в сфере средств массовой информации:</w:t>
      </w:r>
    </w:p>
    <w:p w14:paraId="5D2EB367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обеспечивает полиграфическую базу для издания Всероссийской книги Памяти;</w:t>
      </w:r>
    </w:p>
    <w:p w14:paraId="63A54F95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обеспечивает регулярные сообщения в средствах массовой информации о розыске погибших, пропавших без вести.</w:t>
      </w:r>
    </w:p>
    <w:p w14:paraId="57EAE6D0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Федеральный орган исполнительной власти в сфере культуры и искусства:</w:t>
      </w:r>
    </w:p>
    <w:p w14:paraId="69A591AD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организует проведение мероприятий, направленных на увековечение памяти погибших при защите Отечества;</w:t>
      </w:r>
    </w:p>
    <w:p w14:paraId="0FD28B11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принимает участие в сооружении памятников и мемориалов, создании музейных экспозиций и выставок федерального значения, реконструкции надгробий и памятников погибшим федерального значения, классификации и паспортизации воинских захоронений.</w:t>
      </w:r>
    </w:p>
    <w:p w14:paraId="1B2DD043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Органы местного самоуправления:</w:t>
      </w:r>
    </w:p>
    <w:p w14:paraId="479B5FF3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осуществляют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их территориях,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Федерации;</w:t>
      </w:r>
    </w:p>
    <w:p w14:paraId="2EBCBD4D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создают резерв площадей для новых воинских захоронений.</w:t>
      </w:r>
    </w:p>
    <w:p w14:paraId="19B70C84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самоуправления, предусмотренные настоящим Законом, в соответствии с законами указанных субъектов Российской Федерации могут осуществляться органами государственной власти субъектов Российской Федерации - городов федерального значения Москвы, Санкт-Петербурга и Севастополя.</w:t>
      </w:r>
    </w:p>
    <w:p w14:paraId="1E67D9C1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center"/>
        <w:rPr>
          <w:rFonts w:ascii="PT Serif" w:hAnsi="PT Serif" w:cs="Times New Roman"/>
          <w:color w:val="22272F"/>
          <w:sz w:val="32"/>
          <w:szCs w:val="32"/>
          <w:lang w:eastAsia="ru-RU"/>
        </w:rPr>
      </w:pPr>
      <w:r w:rsidRPr="00627761">
        <w:rPr>
          <w:rFonts w:ascii="PT Serif" w:hAnsi="PT Serif" w:cs="Times New Roman"/>
          <w:color w:val="22272F"/>
          <w:sz w:val="32"/>
          <w:szCs w:val="32"/>
          <w:lang w:eastAsia="ru-RU"/>
        </w:rPr>
        <w:t>Раздел V. Финансовое и материально-техническое обеспечение</w:t>
      </w:r>
      <w:r w:rsidRPr="00627761">
        <w:rPr>
          <w:rFonts w:ascii="PT Serif" w:hAnsi="PT Serif" w:cs="Times New Roman"/>
          <w:color w:val="22272F"/>
          <w:sz w:val="32"/>
          <w:szCs w:val="32"/>
          <w:lang w:eastAsia="ru-RU"/>
        </w:rPr>
        <w:br/>
        <w:t>мероприятий по увековечению памяти погибших при защите Отечества.</w:t>
      </w:r>
      <w:r w:rsidRPr="00627761">
        <w:rPr>
          <w:rFonts w:ascii="PT Serif" w:hAnsi="PT Serif" w:cs="Times New Roman"/>
          <w:color w:val="22272F"/>
          <w:sz w:val="32"/>
          <w:szCs w:val="32"/>
          <w:lang w:eastAsia="ru-RU"/>
        </w:rPr>
        <w:br/>
        <w:t>Ответственность за нарушение настоящего Закона</w:t>
      </w:r>
    </w:p>
    <w:p w14:paraId="111984A0" w14:textId="77777777" w:rsidR="00627761" w:rsidRPr="00627761" w:rsidRDefault="00627761" w:rsidP="00627761">
      <w:pPr>
        <w:shd w:val="clear" w:color="auto" w:fill="F0E9D3"/>
        <w:jc w:val="both"/>
        <w:rPr>
          <w:rFonts w:ascii="PT Serif" w:hAnsi="PT Serif" w:cs="Times New Roman"/>
          <w:color w:val="464C55"/>
          <w:sz w:val="23"/>
          <w:szCs w:val="23"/>
          <w:lang w:eastAsia="ru-RU"/>
        </w:rPr>
      </w:pPr>
      <w:hyperlink r:id="rId36" w:anchor="/document/12161591/entry/9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627761">
        <w:rPr>
          <w:rFonts w:ascii="PT Serif" w:hAnsi="PT Serif" w:cs="Times New Roman"/>
          <w:color w:val="464C55"/>
          <w:sz w:val="23"/>
          <w:szCs w:val="23"/>
          <w:lang w:eastAsia="ru-RU"/>
        </w:rPr>
        <w:t> от 23 июля 2008 г. N 160-ФЗ в статью 12 настоящего Закона внесены изменения, </w:t>
      </w:r>
      <w:hyperlink r:id="rId37" w:anchor="/document/12161591/entry/134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вступающие в силу</w:t>
        </w:r>
      </w:hyperlink>
      <w:r w:rsidRPr="00627761">
        <w:rPr>
          <w:rFonts w:ascii="PT Serif" w:hAnsi="PT Serif" w:cs="Times New Roman"/>
          <w:color w:val="464C55"/>
          <w:sz w:val="23"/>
          <w:szCs w:val="23"/>
          <w:lang w:eastAsia="ru-RU"/>
        </w:rPr>
        <w:t> с 1 января 2009 г.</w:t>
      </w:r>
    </w:p>
    <w:p w14:paraId="1B01BADB" w14:textId="77777777" w:rsidR="00627761" w:rsidRPr="00627761" w:rsidRDefault="00627761" w:rsidP="00627761">
      <w:pPr>
        <w:shd w:val="clear" w:color="auto" w:fill="F0E9D3"/>
        <w:jc w:val="both"/>
        <w:rPr>
          <w:rFonts w:ascii="PT Serif" w:hAnsi="PT Serif" w:cs="Times New Roman"/>
          <w:color w:val="464C55"/>
          <w:sz w:val="23"/>
          <w:szCs w:val="23"/>
          <w:lang w:eastAsia="ru-RU"/>
        </w:rPr>
      </w:pPr>
      <w:hyperlink r:id="rId38" w:anchor="/document/5230191/entry/12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См. текст статьи в предыдущей редакции</w:t>
        </w:r>
      </w:hyperlink>
    </w:p>
    <w:p w14:paraId="2C6A1709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  <w:t>Статья 12. Финансовое и материально-техническое обеспечение мероприятий по увековечению памяти погибших при защите Отечества</w:t>
      </w:r>
    </w:p>
    <w:p w14:paraId="7D0285F0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Расходы на проведение мероприятий, связанных с увековечением памяти погибших при защите Отечества, в том числе на устройство отдельных территорий и объектов, исторически связанных с подвигами защитников Отечества, а также на организацию выставок и других мероприятий могут осуществляться за счет средств федерального бюджета, бюджетов субъектов Российской Федерации и местных бюджетов в соответствии с компетенцией органов государственной власти и органов местного самоуправления, установленной настоящим Законом, а также добровольных взносов и пожертвований юридических и физических лиц.</w:t>
      </w:r>
    </w:p>
    <w:p w14:paraId="64D947F0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Расходы на проведение осуществляемых уполномоченным федеральным органом исполнительной власти мероприятий, связанных с увековечением памяти погибших при защите Отечества, финансируются из федерального бюджета.</w:t>
      </w:r>
    </w:p>
    <w:p w14:paraId="7EA9B6D9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Расходы на содержание и благоустройство воинских захоронений, находящихся на территориях других государств, и захоронений военнослужащих армий других государств на территории Российской Федерации осуществляются на основе межгосударственных договоров и соглашений.</w:t>
      </w:r>
    </w:p>
    <w:p w14:paraId="4FD89BEA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hyperlink r:id="rId39" w:anchor="/document/192295/entry/0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Порядок</w:t>
        </w:r>
      </w:hyperlink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 материально-технического обеспечения предусмотренных настоящим Законом мероприятий по увековечению памяти погибших при защите Отечества определяется Правительством Российской Федерации.</w:t>
      </w:r>
    </w:p>
    <w:p w14:paraId="43E24E3A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b/>
          <w:bCs/>
          <w:color w:val="22272F"/>
          <w:sz w:val="23"/>
          <w:szCs w:val="23"/>
          <w:lang w:eastAsia="ru-RU"/>
        </w:rPr>
        <w:t>Статья 13. Ответственность за нарушение настоящего Закона</w:t>
      </w:r>
    </w:p>
    <w:p w14:paraId="5BDFE853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Все воинские захоронения, а также памятники и другие мемориальные сооружения и объекты, увековечивающие память погибших при защите Отечества, охраняются государством.</w:t>
      </w:r>
    </w:p>
    <w:p w14:paraId="37E0AF84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Лица, виновные в нарушении настоящего Закона, несут </w:t>
      </w:r>
      <w:hyperlink r:id="rId40" w:anchor="/document/12125267/entry/713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административную</w:t>
        </w:r>
      </w:hyperlink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, </w:t>
      </w:r>
      <w:hyperlink r:id="rId41" w:anchor="/multilink/1583840/paragraph/148/number/1" w:history="1">
        <w:r w:rsidRPr="00627761">
          <w:rPr>
            <w:rFonts w:ascii="PT Serif" w:hAnsi="PT Serif" w:cs="Times New Roman"/>
            <w:color w:val="734C9B"/>
            <w:sz w:val="23"/>
            <w:szCs w:val="23"/>
            <w:lang w:eastAsia="ru-RU"/>
          </w:rPr>
          <w:t>уголовную</w:t>
        </w:r>
      </w:hyperlink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 или иную ответственность, установленную законодательством Российской Федерации.</w:t>
      </w:r>
    </w:p>
    <w:p w14:paraId="41BA1BFE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Президент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2"/>
        <w:gridCol w:w="3117"/>
      </w:tblGrid>
      <w:tr w:rsidR="00627761" w:rsidRPr="00627761" w14:paraId="5BB42873" w14:textId="77777777" w:rsidTr="00627761">
        <w:tc>
          <w:tcPr>
            <w:tcW w:w="3300" w:type="pct"/>
            <w:vAlign w:val="bottom"/>
            <w:hideMark/>
          </w:tcPr>
          <w:p w14:paraId="1BD0AC3A" w14:textId="77777777" w:rsidR="00627761" w:rsidRPr="00627761" w:rsidRDefault="00627761" w:rsidP="00627761">
            <w:pPr>
              <w:spacing w:before="100" w:beforeAutospacing="1" w:after="100" w:afterAutospacing="1"/>
              <w:rPr>
                <w:rFonts w:ascii="PT Serif" w:hAnsi="PT Serif" w:cs="Times New Roman"/>
                <w:lang w:eastAsia="ru-RU"/>
              </w:rPr>
            </w:pPr>
            <w:r w:rsidRPr="00627761">
              <w:rPr>
                <w:rFonts w:ascii="PT Serif" w:hAnsi="PT Serif" w:cs="Times New Roman"/>
                <w:lang w:eastAsia="ru-RU"/>
              </w:rPr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14:paraId="2F6BF574" w14:textId="77777777" w:rsidR="00627761" w:rsidRPr="00627761" w:rsidRDefault="00627761" w:rsidP="00627761">
            <w:pPr>
              <w:spacing w:before="100" w:beforeAutospacing="1" w:after="100" w:afterAutospacing="1"/>
              <w:jc w:val="right"/>
              <w:rPr>
                <w:rFonts w:ascii="PT Serif" w:hAnsi="PT Serif" w:cs="Times New Roman"/>
                <w:lang w:eastAsia="ru-RU"/>
              </w:rPr>
            </w:pPr>
            <w:proofErr w:type="spellStart"/>
            <w:r w:rsidRPr="00627761">
              <w:rPr>
                <w:rFonts w:ascii="PT Serif" w:hAnsi="PT Serif" w:cs="Times New Roman"/>
                <w:lang w:eastAsia="ru-RU"/>
              </w:rPr>
              <w:t>Б.Ельцин</w:t>
            </w:r>
            <w:proofErr w:type="spellEnd"/>
          </w:p>
        </w:tc>
      </w:tr>
    </w:tbl>
    <w:p w14:paraId="29809E4B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Москва, Дом Советов России</w:t>
      </w:r>
    </w:p>
    <w:p w14:paraId="464566E8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14 января 1993 года</w:t>
      </w:r>
    </w:p>
    <w:p w14:paraId="6F89ACF1" w14:textId="77777777" w:rsidR="00627761" w:rsidRPr="00627761" w:rsidRDefault="00627761" w:rsidP="00627761">
      <w:pPr>
        <w:shd w:val="clear" w:color="auto" w:fill="FFFFFF"/>
        <w:spacing w:before="100" w:beforeAutospacing="1" w:after="100" w:afterAutospacing="1"/>
        <w:rPr>
          <w:rFonts w:ascii="PT Serif" w:hAnsi="PT Serif" w:cs="Times New Roman"/>
          <w:color w:val="22272F"/>
          <w:sz w:val="23"/>
          <w:szCs w:val="23"/>
          <w:lang w:eastAsia="ru-RU"/>
        </w:rPr>
      </w:pPr>
      <w:r w:rsidRPr="00627761">
        <w:rPr>
          <w:rFonts w:ascii="PT Serif" w:hAnsi="PT Serif" w:cs="Times New Roman"/>
          <w:color w:val="22272F"/>
          <w:sz w:val="23"/>
          <w:szCs w:val="23"/>
          <w:lang w:eastAsia="ru-RU"/>
        </w:rPr>
        <w:t>N 4292-1</w:t>
      </w:r>
    </w:p>
    <w:p w14:paraId="0FBC9184" w14:textId="77777777" w:rsidR="00916AD2" w:rsidRDefault="00627761"/>
    <w:sectPr w:rsidR="00916AD2" w:rsidSect="000777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61"/>
    <w:rsid w:val="000777B8"/>
    <w:rsid w:val="00627761"/>
    <w:rsid w:val="007A4650"/>
    <w:rsid w:val="00D8606E"/>
    <w:rsid w:val="00E8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9615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27761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7761"/>
    <w:rPr>
      <w:rFonts w:ascii="Times New Roman" w:hAnsi="Times New Roman" w:cs="Times New Roman"/>
      <w:b/>
      <w:bCs/>
      <w:lang w:eastAsia="ru-RU"/>
    </w:rPr>
  </w:style>
  <w:style w:type="paragraph" w:customStyle="1" w:styleId="s3">
    <w:name w:val="s_3"/>
    <w:basedOn w:val="a"/>
    <w:rsid w:val="0062776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1">
    <w:name w:val="s_1"/>
    <w:basedOn w:val="a"/>
    <w:rsid w:val="0062776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627761"/>
    <w:rPr>
      <w:color w:val="0000FF"/>
      <w:u w:val="single"/>
    </w:rPr>
  </w:style>
  <w:style w:type="paragraph" w:customStyle="1" w:styleId="s15">
    <w:name w:val="s_15"/>
    <w:basedOn w:val="a"/>
    <w:rsid w:val="0062776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10">
    <w:name w:val="s_10"/>
    <w:basedOn w:val="a0"/>
    <w:rsid w:val="00627761"/>
  </w:style>
  <w:style w:type="character" w:customStyle="1" w:styleId="apple-converted-space">
    <w:name w:val="apple-converted-space"/>
    <w:basedOn w:val="a0"/>
    <w:rsid w:val="00627761"/>
  </w:style>
  <w:style w:type="paragraph" w:customStyle="1" w:styleId="s9">
    <w:name w:val="s_9"/>
    <w:basedOn w:val="a"/>
    <w:rsid w:val="0062776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22">
    <w:name w:val="s_22"/>
    <w:basedOn w:val="a"/>
    <w:rsid w:val="0062776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16">
    <w:name w:val="s_16"/>
    <w:basedOn w:val="a"/>
    <w:rsid w:val="0062776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59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6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120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6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9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15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25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29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74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24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47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52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1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5300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7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6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6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3745</Words>
  <Characters>21348</Characters>
  <Application>Microsoft Macintosh Word</Application>
  <DocSecurity>0</DocSecurity>
  <Lines>177</Lines>
  <Paragraphs>50</Paragraphs>
  <ScaleCrop>false</ScaleCrop>
  <LinksUpToDate>false</LinksUpToDate>
  <CharactersWithSpaces>25043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2018-07-15T10:40:00Z</dcterms:created>
  <dcterms:modified xsi:type="dcterms:W3CDTF">2018-07-15T10:42:00Z</dcterms:modified>
</cp:coreProperties>
</file>